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80683D" w:rsidP="0080683D">
      <w:pPr>
        <w:spacing w:before="100" w:beforeAutospacing="1" w:after="100" w:afterAutospacing="1" w:line="240" w:lineRule="auto"/>
        <w:outlineLvl w:val="0"/>
        <w:rPr>
          <w:rFonts w:ascii="Courier New" w:eastAsia="Times New Roman" w:hAnsi="Courier New" w:cs="Courier New"/>
          <w:bCs/>
          <w:kern w:val="36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kern w:val="36"/>
          <w:sz w:val="20"/>
          <w:szCs w:val="20"/>
          <w:lang w:eastAsia="ru-RU"/>
        </w:rPr>
        <w:t xml:space="preserve">                            </w:t>
      </w:r>
    </w:p>
    <w:p w:rsidR="0080683D" w:rsidRPr="0080683D" w:rsidRDefault="0080683D" w:rsidP="0080683D">
      <w:pPr>
        <w:spacing w:before="100" w:beforeAutospacing="1" w:after="100" w:afterAutospacing="1" w:line="240" w:lineRule="auto"/>
        <w:outlineLvl w:val="0"/>
        <w:rPr>
          <w:rFonts w:ascii="Courier New" w:eastAsia="Times New Roman" w:hAnsi="Courier New" w:cs="Courier New"/>
          <w:b/>
          <w:bCs/>
          <w:kern w:val="36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bCs/>
          <w:kern w:val="36"/>
          <w:sz w:val="20"/>
          <w:szCs w:val="20"/>
          <w:lang w:eastAsia="ru-RU"/>
        </w:rPr>
        <w:t xml:space="preserve">         </w:t>
      </w:r>
      <w:r w:rsidRPr="0080683D">
        <w:rPr>
          <w:rFonts w:ascii="Courier New" w:eastAsia="Times New Roman" w:hAnsi="Courier New" w:cs="Courier New"/>
          <w:b/>
          <w:bCs/>
          <w:kern w:val="36"/>
          <w:sz w:val="20"/>
          <w:szCs w:val="20"/>
          <w:lang w:eastAsia="ru-RU"/>
        </w:rPr>
        <w:t>Как пассажиру получить выплату при аварии на транспорте.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80683D">
        <w:rPr>
          <w:rFonts w:ascii="Courier New" w:hAnsi="Courier New" w:cs="Courier New"/>
          <w:sz w:val="20"/>
          <w:szCs w:val="20"/>
        </w:rPr>
        <w:t>Национальный союз страховщиков ответственности разработал инструкцию для пассажиров, которые пострадали в результате аварии на транспорте и могут рассчитывать на выплату в счет причинения вреда жизни и здоровью.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Сначала необходимо самостоятельно или с помощью других пассажиров проинформировать водителя о причинении вреда.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Если вред был причинен в результате ДТП, настаивать на вызове сотрудников ГИ</w:t>
      </w:r>
      <w:proofErr w:type="gramStart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БДД дл</w:t>
      </w:r>
      <w:proofErr w:type="gramEnd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я надлежащего оформления происшествия. Если вред причинен только имуществу, допускается после уведомления водителя и составления им схемы происшествия доехать до ближайшего поста ДПС и там оформить ДТП.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Если был причинен вред здоровью (в зависимости от тяжести причиненного вреда), необходимо дождаться приезда бригады скорой медицинской помощи, или обратиться к водителю для транспортирования потерпевшего в ближайшее лечебное учреждение, или самостоятельно незамедлительно обратиться в медицинское учреждение для оказания медицинской помощи (при незначительных повреждениях), проинформировав об этом водителя или перевозчика.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Рекомендуется провести фото- или видеосъемку места в салоне транспортного средства, где был причинен вред, а также причиненных травм или ущерба имуществу. Это поможет доказать факт произошедшего события при обращении в страховую компанию.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Потом следует обратиться по телефону к перевозчику, проинформировать его о произошедшем событии и причиненном вреде и попросить его подготовить документ о произошедшем событии и месте его получения. После этого позвонить в страховую компанию, проинформировать о произошедшем событии и получить инструкции о дальнейших действиях.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bCs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Основными нормативными документами, регламентирующими права и обязанности потерпевших при аварии на опасном объекте, являются:</w:t>
      </w:r>
    </w:p>
    <w:p w:rsidR="0080683D" w:rsidRPr="0080683D" w:rsidRDefault="0080683D" w:rsidP="008068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" w:tgtFrame="_blank" w:history="1">
        <w:r w:rsidRPr="0080683D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Федеральный закон от 27 июля 2010 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  </w:r>
      </w:hyperlink>
    </w:p>
    <w:p w:rsidR="0080683D" w:rsidRPr="0080683D" w:rsidRDefault="0080683D" w:rsidP="008068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" w:tgtFrame="_blank" w:history="1">
        <w:r w:rsidRPr="0080683D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Правила обязательного страхования гражданской ответственности владельца опасного объекта за причинение вреда в результате аварии на опасном объекте (утверждены Постановлением Правительства РФ от 03 ноября 2011 г. № 916)</w:t>
        </w:r>
      </w:hyperlink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В соответствии с указанными нормативными документами потерпевший праве: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• Требовать возмещения вреда, причиненного жизни, здоровью, имуществу потерпевшего, вызванного нарушением условий его жизнедеятельности, а также расходы потерпевшего, произведенные в целях уменьшения убытков от страхового случая, путем направления страховщику (НССО) заявления о страховой (компенсационной) выплате и всех </w:t>
      </w:r>
      <w:hyperlink r:id="rId8" w:tgtFrame="_blank" w:history="1">
        <w:r w:rsidRPr="0080683D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необходимых для выплаты документов</w:t>
        </w:r>
      </w:hyperlink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Направлять запрос в </w:t>
      </w:r>
      <w:proofErr w:type="spellStart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Ростехнадзор</w:t>
      </w:r>
      <w:proofErr w:type="spellEnd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НССО и бесплатно получать информацию о страховщике, заключившем договор обязательного страхования ответственности владельца конкретного опасного</w:t>
      </w:r>
      <w:proofErr w:type="gramEnd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объекта. При возникновении аварии на опасном объекте такая информация предоставляется по запросу потерпевшего незамедлительно!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Требовать и получать у страховщика консультации и разъяснения по вопросам осуществления обязательного страхования, в том числе по оформлению документов, необходимых для страховой выплаты.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Требовать и получать у страховщика копию страхового акта - через 20 рабочих дней после получения страховщиком акта о причинах и об обстоятельствах аварии, заявления потерпевшего о страховой выплате и документов, подтверждающих причинение вреда и его размер. 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• Получить страховую выплату или мотивированный отказ в страховой выплате - в течение 25 рабочих дней со дня установления причин аварии и получения страховщиком заявления потерпевшего о страховой выплате и документов, подтверждающих причинение вреда и его размер.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bCs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Потерпевшими являются: 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• физические лица (в том числе работники страхователя), жизни, здоровью и (или) имуществу которых, в том числе в связи с нарушением условий их жизнедеятельности, причинен вред в результате </w:t>
      </w:r>
      <w:hyperlink r:id="rId9" w:tgtFrame="_blank" w:history="1">
        <w:r w:rsidRPr="0080683D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аварии на опасном объекте</w:t>
        </w:r>
      </w:hyperlink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• юридические лица, имуществу которых причинен вред в результате аварии на опасном объекте;  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лица, имеющие право в соответствии с гражданским законодательством на возмещение вреда в результате смерти потерпевшего (кормильца). 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bCs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В случае смерти потерпевшего (кормильца) право на возмещение вреда имеют: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• нетрудоспособные лица, состоявшие на иждивении умершего или имевшие ко дню его смерти право на получение от него содержания;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ребенок умершего, родившийся после его смерти;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>• </w:t>
      </w:r>
      <w:proofErr w:type="gramStart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один из родителей, супруг либо другой член семьи независимо от его трудоспособности, который не работает и занят уходом за находившимися на иждивении умершего его детьми, внуками, братьями и сестрами, не достигшими четырнадцати лет либо хотя и достигшими указанного возраста, но по заключению медицинских органов нуждающимися по состоянию здоровья в постороннем уходе;</w:t>
      </w:r>
      <w:proofErr w:type="gramEnd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>• </w:t>
      </w:r>
      <w:proofErr w:type="gramStart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лица, состоявшие на иждивении умершего и ставшие нетрудоспособными в течение пяти лет после его смерти. </w:t>
      </w:r>
      <w:proofErr w:type="gramEnd"/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• Один из родителей, супруг либо другой член семьи, не работающий и занятый уходом за детьми, внуками, братьями и сестрами умершего и ставший нетрудоспособным в период осуществления ухода, сохраняет право на возмещение вреда после окончания ухода за этими лицами.</w:t>
      </w:r>
      <w:proofErr w:type="gramEnd"/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i/>
          <w:iCs/>
          <w:sz w:val="20"/>
          <w:szCs w:val="20"/>
          <w:u w:val="single"/>
          <w:lang w:eastAsia="ru-RU"/>
        </w:rPr>
        <w:t>(Гражданский Кодекс РФ, Ст. 1088)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Не подлежит возмещению вред, причиненный в результате: 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• действия непреодолимой силы или умысла потерпевшего;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военных действий, а также маневров или иных военных мероприятий;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гражданской войны,  народных волнений всякого рода или забастовок;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воздействия ядерного взрыва, радиации или радиоактивного заражения; 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• диверсий и террористических актов.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В состав страховой (компенсационной) выплаты не входят и не возмещаются: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• вред, причиненный имуществу страхователя;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расходы потерпевшего, связанные с неисполнением или ненадлежащим исполнением своих гражданско-правовых обязательств;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• вред, причиненный имуществу потерпевшего, умышленные действия которого явились причиной аварии; 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>• убытки, являющиеся упущенной выгодой, в том числе связанные с утратой товарной стоимости имущества, а также моральный вред.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i/>
          <w:iCs/>
          <w:sz w:val="20"/>
          <w:szCs w:val="20"/>
          <w:u w:val="single"/>
          <w:lang w:eastAsia="ru-RU"/>
        </w:rPr>
        <w:t>При наступлении гражданской ответственности владельца опасного объекта в указанных случаях причиненный и подлежащий возмещению вред возмещается им в соответствии с законодательством Российской Федерации!</w:t>
      </w:r>
    </w:p>
    <w:p w:rsidR="0080683D" w:rsidRPr="0080683D" w:rsidRDefault="0080683D" w:rsidP="0080683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Размеры страховых (или компенсационных) выплат составляют:</w:t>
      </w:r>
    </w:p>
    <w:p w:rsidR="0080683D" w:rsidRPr="0080683D" w:rsidRDefault="0080683D" w:rsidP="0080683D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1) 2 000 000 рублей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в части возмещения вреда лицам, понесшим ущерб в результате смерти каждого потерпевшего (кормильца);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2) не более 25 000 рублей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в счет возмещения расходов на погребение каждого потерпевшего;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3) не более 2 000 000 рублей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в части возмещения вреда, причиненного здоровью каждого потерпевшего;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4) не более 200 000 рублей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в части возмещения вреда, причиненного в связи с нарушением условий жизнедеятельности каждого потерпевшего;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5) не более 360 000 рублей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в части возмещения вреда, причиненного имуществу каждого потерпевшего - физического лица, за исключением вреда, причиненного в связи с нарушением условий жизнедеятельности; 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80683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6) не более 500 000 рублей</w:t>
      </w:r>
      <w:r w:rsidRPr="008068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в части возмещения вреда, причиненного имуществу каждого потерпевшего - юридического лица. </w:t>
      </w:r>
    </w:p>
    <w:p w:rsidR="005B0336" w:rsidRPr="0080683D" w:rsidRDefault="005B0336">
      <w:pPr>
        <w:rPr>
          <w:rFonts w:ascii="Courier New" w:hAnsi="Courier New" w:cs="Courier New"/>
          <w:sz w:val="20"/>
          <w:szCs w:val="20"/>
        </w:rPr>
      </w:pPr>
    </w:p>
    <w:p w:rsidR="0080683D" w:rsidRPr="0080683D" w:rsidRDefault="0080683D" w:rsidP="0080683D">
      <w:pPr>
        <w:spacing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80683D">
        <w:rPr>
          <w:rFonts w:ascii="Courier New" w:hAnsi="Courier New" w:cs="Courier New"/>
          <w:color w:val="000000"/>
          <w:sz w:val="20"/>
          <w:szCs w:val="20"/>
        </w:rPr>
        <w:t xml:space="preserve">Старший помощник прокурора </w:t>
      </w:r>
    </w:p>
    <w:p w:rsidR="0080683D" w:rsidRPr="0080683D" w:rsidRDefault="0080683D" w:rsidP="0080683D">
      <w:pPr>
        <w:spacing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80683D">
        <w:rPr>
          <w:rFonts w:ascii="Courier New" w:hAnsi="Courier New" w:cs="Courier New"/>
          <w:color w:val="000000"/>
          <w:sz w:val="20"/>
          <w:szCs w:val="20"/>
        </w:rPr>
        <w:t xml:space="preserve">Почепского района   </w:t>
      </w:r>
    </w:p>
    <w:p w:rsidR="0080683D" w:rsidRPr="0080683D" w:rsidRDefault="0080683D" w:rsidP="0080683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683D">
        <w:rPr>
          <w:rFonts w:ascii="Courier New" w:hAnsi="Courier New" w:cs="Courier New"/>
          <w:color w:val="000000"/>
          <w:sz w:val="20"/>
          <w:szCs w:val="20"/>
        </w:rPr>
        <w:t xml:space="preserve">младший советник юстиции    </w:t>
      </w:r>
      <w:r w:rsidRPr="0080683D">
        <w:rPr>
          <w:rFonts w:ascii="Courier New" w:hAnsi="Courier New" w:cs="Courier New"/>
          <w:color w:val="000000"/>
          <w:sz w:val="20"/>
          <w:szCs w:val="20"/>
        </w:rPr>
        <w:t xml:space="preserve">               </w:t>
      </w:r>
      <w:r w:rsidRPr="0080683D">
        <w:rPr>
          <w:rFonts w:ascii="Courier New" w:hAnsi="Courier New" w:cs="Courier New"/>
          <w:color w:val="000000"/>
          <w:sz w:val="20"/>
          <w:szCs w:val="20"/>
        </w:rPr>
        <w:t xml:space="preserve">        Иванова Е.В.</w:t>
      </w:r>
      <w:bookmarkStart w:id="0" w:name="_GoBack"/>
      <w:bookmarkEnd w:id="0"/>
    </w:p>
    <w:sectPr w:rsidR="0080683D" w:rsidRPr="0080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3AB7"/>
    <w:multiLevelType w:val="multilevel"/>
    <w:tmpl w:val="8724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3D"/>
    <w:rsid w:val="005B0336"/>
    <w:rsid w:val="0080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so.ru/affected/opo/docs_for_pa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so.ru/files/affected/docs_for_pay/osopo_rul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so.ru/files/affected/docs_for_pay/opo_law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so.ru/dictionary/?word=128&amp;letter=%D0%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2013-08-29T06:50:00Z</cp:lastPrinted>
  <dcterms:created xsi:type="dcterms:W3CDTF">2013-08-29T06:46:00Z</dcterms:created>
  <dcterms:modified xsi:type="dcterms:W3CDTF">2013-08-29T06:50:00Z</dcterms:modified>
</cp:coreProperties>
</file>